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88" w:lineRule="exact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中国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城市轨道交通协会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团体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标准项目申报书</w:t>
      </w:r>
    </w:p>
    <w:tbl>
      <w:tblPr>
        <w:tblStyle w:val="10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120"/>
        <w:gridCol w:w="184"/>
        <w:gridCol w:w="1165"/>
        <w:gridCol w:w="1243"/>
        <w:gridCol w:w="151"/>
        <w:gridCol w:w="521"/>
        <w:gridCol w:w="846"/>
        <w:gridCol w:w="1872"/>
        <w:gridCol w:w="54"/>
        <w:gridCol w:w="1374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项目中文名称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项目英文名称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制定或修订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□制定    □修订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被修订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标准编号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采用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国际标准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□无    □ISO</w:t>
            </w:r>
          </w:p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□IEC   □ITU</w:t>
            </w:r>
          </w:p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□ISO/IEC </w:t>
            </w:r>
          </w:p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□ISO确认的标准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采标程度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□等同 IDT</w:t>
            </w:r>
          </w:p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□修改MOD</w:t>
            </w:r>
          </w:p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□非等效NEQ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12" w:type="dxa"/>
            <w:gridSpan w:val="3"/>
            <w:vAlign w:val="center"/>
          </w:tcPr>
          <w:p>
            <w:pPr>
              <w:spacing w:line="300" w:lineRule="auto"/>
              <w:ind w:left="-99" w:leftChars="-47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采用的国际标准编号及名称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ICS分类</w:t>
            </w:r>
            <w:r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号</w:t>
            </w:r>
          </w:p>
          <w:p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（见注1）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中国标准文献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分类号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（见注2）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申报项目类型</w:t>
            </w:r>
          </w:p>
          <w:p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（见注3）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□基础    □建设    □运营    □装备    □资源开发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申报项目对应的标准体系框架编号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（见注3）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所属分技术委员会/协会分支机构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是否在其他协会申报该团体标准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spacing w:line="300" w:lineRule="auto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 xml:space="preserve">否 </w:t>
            </w:r>
            <w:r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 xml:space="preserve">是 ,理由：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是否采用</w:t>
            </w:r>
          </w:p>
          <w:p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快速程序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 xml:space="preserve">否     </w:t>
            </w:r>
            <w:r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是 ,理由：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编制周期（启动编制至报批）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□半年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□一年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□一年半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申报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812" w:type="dxa"/>
            <w:gridSpan w:val="3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是否会员单位</w:t>
            </w:r>
          </w:p>
        </w:tc>
        <w:tc>
          <w:tcPr>
            <w:tcW w:w="3080" w:type="dxa"/>
            <w:gridSpan w:val="4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 xml:space="preserve">是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否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会员编号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12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080" w:type="dxa"/>
            <w:gridSpan w:val="4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联系人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电  话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传  真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E-mail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邮  编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申请单位地址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812" w:type="dxa"/>
            <w:gridSpan w:val="3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共同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发起单位</w:t>
            </w:r>
          </w:p>
        </w:tc>
        <w:tc>
          <w:tcPr>
            <w:tcW w:w="5852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是否会员单位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812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5852" w:type="dxa"/>
            <w:gridSpan w:val="7"/>
            <w:vAlign w:val="center"/>
          </w:tcPr>
          <w:p>
            <w:pPr>
              <w:spacing w:line="300" w:lineRule="auto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1.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 xml:space="preserve">是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812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5852" w:type="dxa"/>
            <w:gridSpan w:val="7"/>
            <w:vAlign w:val="center"/>
          </w:tcPr>
          <w:p>
            <w:pPr>
              <w:spacing w:line="300" w:lineRule="auto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2.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 xml:space="preserve">是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812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5852" w:type="dxa"/>
            <w:gridSpan w:val="7"/>
            <w:vAlign w:val="center"/>
          </w:tcPr>
          <w:p>
            <w:pPr>
              <w:spacing w:line="300" w:lineRule="auto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3.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 xml:space="preserve">是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812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5852" w:type="dxa"/>
            <w:gridSpan w:val="7"/>
            <w:vAlign w:val="center"/>
          </w:tcPr>
          <w:p>
            <w:pPr>
              <w:spacing w:line="300" w:lineRule="auto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（可增加）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是否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涉及专利</w:t>
            </w:r>
          </w:p>
        </w:tc>
        <w:tc>
          <w:tcPr>
            <w:tcW w:w="1165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□是</w:t>
            </w:r>
          </w:p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□否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专利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号及名称</w:t>
            </w:r>
          </w:p>
        </w:tc>
        <w:tc>
          <w:tcPr>
            <w:tcW w:w="5539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是否有市级以上科研项目支撑</w:t>
            </w:r>
          </w:p>
        </w:tc>
        <w:tc>
          <w:tcPr>
            <w:tcW w:w="1165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□是</w:t>
            </w:r>
          </w:p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□否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科研项目编号及名称</w:t>
            </w:r>
          </w:p>
        </w:tc>
        <w:tc>
          <w:tcPr>
            <w:tcW w:w="5539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9910" w:type="dxa"/>
            <w:gridSpan w:val="12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项目的目的：</w:t>
            </w:r>
          </w:p>
          <w:p>
            <w:pPr>
              <w:spacing w:line="300" w:lineRule="auto"/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（简要说明主要能解决什么问题）</w:t>
            </w: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9910" w:type="dxa"/>
            <w:gridSpan w:val="12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项目的意义、必要性、可行性：</w:t>
            </w:r>
          </w:p>
          <w:p>
            <w:pPr>
              <w:spacing w:line="300" w:lineRule="auto"/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 xml:space="preserve">1.意义 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（应侧重标准是否填补空白、是否促进质量安全技术水平提升，以及项目的经济技术成本分析、社会影响分析）</w:t>
            </w: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line="300" w:lineRule="auto"/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 xml:space="preserve">2.必要性 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（应侧重说明标准制修订的紧迫性、需求）</w:t>
            </w: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line="300" w:lineRule="auto"/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3.可行性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（应侧重技术可行性分析、经济合理性分析等）</w:t>
            </w: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line="300" w:lineRule="auto"/>
              <w:rPr>
                <w:rFonts w:ascii="仿宋" w:hAnsi="仿宋" w:eastAsia="仿宋" w:cs="Times New Roman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9910" w:type="dxa"/>
            <w:gridSpan w:val="12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适用范围和主要技术内容：</w:t>
            </w:r>
          </w:p>
          <w:p>
            <w:pPr>
              <w:spacing w:line="300" w:lineRule="auto"/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（概述标准适用范围及主要技术内容、关键技术指标）</w:t>
            </w: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9910" w:type="dxa"/>
            <w:gridSpan w:val="12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国内外情况简要说明：</w:t>
            </w:r>
          </w:p>
          <w:p>
            <w:pPr>
              <w:spacing w:line="300" w:lineRule="auto"/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仿宋" w:hAnsi="仿宋" w:eastAsia="仿宋" w:cs="Times New Roman"/>
                <w:i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（简要说明技术研究、应用和发展情况，须明确相关论文、技术文件、标准、项目应用的依据）</w:t>
            </w: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9910" w:type="dxa"/>
            <w:gridSpan w:val="12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项目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与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有关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法律法规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的关系：</w:t>
            </w:r>
          </w:p>
          <w:p>
            <w:pPr>
              <w:spacing w:line="300" w:lineRule="auto"/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（须明确与法律法规、相关政策的符合性、协调性）</w:t>
            </w: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9910" w:type="dxa"/>
            <w:gridSpan w:val="12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项目与国际标准、国家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强制性标准、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国家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推荐性标准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、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行业标准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等的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关系：</w:t>
            </w:r>
          </w:p>
          <w:p>
            <w:pPr>
              <w:spacing w:line="300" w:lineRule="auto"/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（须明确相关标准名称与申报项目的具体关系，以及关键技术指标、要求是否不低于国家强制性标准。采用或参考国际、国外先进标准，需明确采用或参考程度）</w:t>
            </w: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9910" w:type="dxa"/>
            <w:gridSpan w:val="12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拟立项项目相对于原标准的完善提高、补充细化主要内容（修订项目必填）：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9910" w:type="dxa"/>
            <w:gridSpan w:val="12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标准涉及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的产品清单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或产品应用范围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：</w:t>
            </w:r>
          </w:p>
          <w:p>
            <w:pPr>
              <w:spacing w:line="300" w:lineRule="auto"/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（列出标准涉及产品的型号规格等信息，或标准所涉及产品的应用范围）</w:t>
            </w: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  <w:lang w:val="zh-CN" w:bidi="zh-CN"/>
              </w:rPr>
            </w:pP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  <w:lang w:val="zh-CN" w:bidi="zh-CN"/>
              </w:rPr>
            </w:pP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9910" w:type="dxa"/>
            <w:gridSpan w:val="12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经费来源：</w:t>
            </w:r>
          </w:p>
          <w:p>
            <w:pPr>
              <w:spacing w:line="300" w:lineRule="auto"/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（简述标准编制的经费来源）</w:t>
            </w: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9910" w:type="dxa"/>
            <w:gridSpan w:val="12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相关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材料清单：</w:t>
            </w:r>
          </w:p>
          <w:p>
            <w:pPr>
              <w:spacing w:line="300" w:lineRule="auto"/>
              <w:ind w:firstLine="480"/>
              <w:rPr>
                <w:rFonts w:ascii="仿宋" w:hAnsi="仿宋" w:eastAsia="仿宋" w:cs="Times New Roman"/>
                <w:i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（标准草案及相关证明或论证材料、补充说明、专利信息披露表及相关专利证明材料，采标的须补充版权分析说明等）</w:t>
            </w:r>
          </w:p>
          <w:p>
            <w:pPr>
              <w:spacing w:line="300" w:lineRule="auto"/>
              <w:ind w:firstLine="360" w:firstLineChars="150"/>
              <w:rPr>
                <w:rFonts w:ascii="仿宋" w:hAnsi="仿宋" w:eastAsia="仿宋" w:cs="Times New Roman"/>
                <w:i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（一般应提交符合GB</w:t>
            </w:r>
            <w:r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/T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1.1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的标准草案。）</w:t>
            </w: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10" w:type="dxa"/>
            <w:gridSpan w:val="1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编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制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 xml:space="preserve">工  作  组 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 xml:space="preserve">成 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员  名 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1120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姓  名</w:t>
            </w:r>
          </w:p>
        </w:tc>
        <w:tc>
          <w:tcPr>
            <w:tcW w:w="259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单  位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职务/职称</w:t>
            </w:r>
          </w:p>
        </w:tc>
        <w:tc>
          <w:tcPr>
            <w:tcW w:w="187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联系电话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分工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主起草人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0" w:type="dxa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592" w:type="dxa"/>
            <w:gridSpan w:val="3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18" w:type="dxa"/>
            <w:gridSpan w:val="3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72" w:type="dxa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28" w:type="dxa"/>
            <w:gridSpan w:val="2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72" w:type="dxa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□是</w:t>
            </w: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0" w:type="dxa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592" w:type="dxa"/>
            <w:gridSpan w:val="3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18" w:type="dxa"/>
            <w:gridSpan w:val="3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72" w:type="dxa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28" w:type="dxa"/>
            <w:gridSpan w:val="2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72" w:type="dxa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□是</w:t>
            </w: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0" w:type="dxa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592" w:type="dxa"/>
            <w:gridSpan w:val="3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18" w:type="dxa"/>
            <w:gridSpan w:val="3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72" w:type="dxa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28" w:type="dxa"/>
            <w:gridSpan w:val="2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72" w:type="dxa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是</w:t>
            </w:r>
          </w:p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0" w:type="dxa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592" w:type="dxa"/>
            <w:gridSpan w:val="3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18" w:type="dxa"/>
            <w:gridSpan w:val="3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72" w:type="dxa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28" w:type="dxa"/>
            <w:gridSpan w:val="2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72" w:type="dxa"/>
          </w:tcPr>
          <w:p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是</w:t>
            </w:r>
          </w:p>
          <w:p>
            <w:pPr>
              <w:spacing w:line="300" w:lineRule="auto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10" w:type="dxa"/>
            <w:gridSpan w:val="12"/>
          </w:tcPr>
          <w:p>
            <w:pPr>
              <w:spacing w:line="300" w:lineRule="auto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bidi="zh-CN"/>
              </w:rPr>
              <w:t>注：以上成员可根据实际工作情况进行调整。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62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申报单位</w:t>
            </w:r>
          </w:p>
          <w:p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意见</w:t>
            </w:r>
          </w:p>
        </w:tc>
        <w:tc>
          <w:tcPr>
            <w:tcW w:w="8282" w:type="dxa"/>
            <w:gridSpan w:val="10"/>
            <w:vAlign w:val="bottom"/>
          </w:tcPr>
          <w:p>
            <w:pPr>
              <w:wordWrap w:val="0"/>
              <w:spacing w:line="300" w:lineRule="auto"/>
              <w:ind w:right="36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签字：                   盖章            </w:t>
            </w:r>
          </w:p>
          <w:p>
            <w:pPr>
              <w:spacing w:line="300" w:lineRule="auto"/>
              <w:ind w:right="48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                                             年   月   日</w:t>
            </w:r>
          </w:p>
          <w:p>
            <w:pPr>
              <w:spacing w:line="300" w:lineRule="auto"/>
              <w:ind w:right="480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62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theme="minorBidi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SC/协会分支机构意见</w:t>
            </w:r>
          </w:p>
        </w:tc>
        <w:tc>
          <w:tcPr>
            <w:tcW w:w="8282" w:type="dxa"/>
            <w:gridSpan w:val="10"/>
            <w:vAlign w:val="bottom"/>
          </w:tcPr>
          <w:p>
            <w:pPr>
              <w:wordWrap w:val="0"/>
              <w:spacing w:line="300" w:lineRule="auto"/>
              <w:ind w:right="24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签字：                   盖章            </w:t>
            </w:r>
          </w:p>
          <w:p>
            <w:pPr>
              <w:spacing w:line="300" w:lineRule="auto"/>
              <w:ind w:right="48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                                               年   月   日</w:t>
            </w:r>
          </w:p>
          <w:p>
            <w:pPr>
              <w:spacing w:line="300" w:lineRule="auto"/>
              <w:ind w:right="48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</w:tbl>
    <w:p>
      <w:pPr>
        <w:spacing w:line="52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注1：</w:t>
      </w:r>
      <w:r>
        <w:fldChar w:fldCharType="begin"/>
      </w:r>
      <w:r>
        <w:instrText xml:space="preserve"> HYPERLINK "http://camet-oss.oss-cn-beijing.aliyuncs.com/u/cms/www/202006/18163423k1hm.pdf" </w:instrText>
      </w:r>
      <w:r>
        <w:fldChar w:fldCharType="separate"/>
      </w:r>
      <w:r>
        <w:rPr>
          <w:rStyle w:val="13"/>
          <w:rFonts w:hint="eastAsia" w:ascii="黑体" w:hAnsi="黑体" w:eastAsia="黑体"/>
          <w:spacing w:val="-16"/>
          <w:sz w:val="24"/>
          <w:szCs w:val="24"/>
        </w:rPr>
        <w:t>ICS分类</w:t>
      </w:r>
      <w:r>
        <w:rPr>
          <w:rStyle w:val="13"/>
          <w:rFonts w:ascii="黑体" w:hAnsi="黑体" w:eastAsia="黑体"/>
          <w:spacing w:val="-16"/>
          <w:sz w:val="24"/>
          <w:szCs w:val="24"/>
        </w:rPr>
        <w:t>号</w:t>
      </w:r>
      <w:r>
        <w:rPr>
          <w:rStyle w:val="13"/>
          <w:rFonts w:hint="eastAsia" w:ascii="黑体" w:hAnsi="黑体" w:eastAsia="黑体"/>
          <w:spacing w:val="-16"/>
          <w:sz w:val="24"/>
          <w:szCs w:val="24"/>
        </w:rPr>
        <w:t>网站链接</w:t>
      </w:r>
      <w:r>
        <w:rPr>
          <w:rStyle w:val="13"/>
          <w:rFonts w:hint="eastAsia" w:ascii="黑体" w:hAnsi="黑体" w:eastAsia="黑体"/>
          <w:spacing w:val="-16"/>
          <w:sz w:val="24"/>
          <w:szCs w:val="24"/>
        </w:rPr>
        <w:fldChar w:fldCharType="end"/>
      </w:r>
    </w:p>
    <w:p>
      <w:pPr>
        <w:spacing w:line="52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注2：</w:t>
      </w:r>
      <w:r>
        <w:fldChar w:fldCharType="begin"/>
      </w:r>
      <w:r>
        <w:instrText xml:space="preserve"> HYPERLINK "http://camet-oss.oss-cn-beijing.aliyuncs.com/u/cms/www/202006/181634414zxs.pdf" </w:instrText>
      </w:r>
      <w:r>
        <w:fldChar w:fldCharType="separate"/>
      </w:r>
      <w:r>
        <w:rPr>
          <w:rStyle w:val="13"/>
          <w:rFonts w:hint="eastAsia" w:ascii="黑体" w:hAnsi="黑体" w:eastAsia="黑体"/>
          <w:sz w:val="24"/>
          <w:szCs w:val="24"/>
        </w:rPr>
        <w:t>中国标准文献</w:t>
      </w:r>
      <w:r>
        <w:rPr>
          <w:rStyle w:val="13"/>
          <w:rFonts w:ascii="黑体" w:hAnsi="黑体" w:eastAsia="黑体"/>
          <w:sz w:val="24"/>
          <w:szCs w:val="24"/>
        </w:rPr>
        <w:t>分类号</w:t>
      </w:r>
      <w:r>
        <w:rPr>
          <w:rStyle w:val="13"/>
          <w:rFonts w:hint="eastAsia" w:ascii="黑体" w:hAnsi="黑体" w:eastAsia="黑体"/>
          <w:sz w:val="24"/>
          <w:szCs w:val="24"/>
        </w:rPr>
        <w:t>网站链接</w:t>
      </w:r>
      <w:r>
        <w:rPr>
          <w:rStyle w:val="13"/>
          <w:rFonts w:hint="eastAsia" w:ascii="黑体" w:hAnsi="黑体" w:eastAsia="黑体"/>
          <w:sz w:val="24"/>
          <w:szCs w:val="24"/>
        </w:rPr>
        <w:fldChar w:fldCharType="end"/>
      </w:r>
    </w:p>
    <w:p>
      <w:pPr>
        <w:spacing w:line="520" w:lineRule="exact"/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注3：</w:t>
      </w:r>
      <w:r>
        <w:fldChar w:fldCharType="begin"/>
      </w:r>
      <w:r>
        <w:instrText xml:space="preserve"> HYPERLINK "http://camet-oss.oss-cn-beijing.aliyuncs.com/u/cms/www/202005/08161143dmj5.pdf" </w:instrText>
      </w:r>
      <w:r>
        <w:fldChar w:fldCharType="separate"/>
      </w:r>
      <w:r>
        <w:rPr>
          <w:rStyle w:val="13"/>
          <w:rFonts w:hint="eastAsia" w:ascii="黑体" w:hAnsi="黑体" w:eastAsia="黑体"/>
          <w:sz w:val="24"/>
          <w:szCs w:val="24"/>
        </w:rPr>
        <w:t>协会团体标准体系框架图</w:t>
      </w:r>
      <w:r>
        <w:rPr>
          <w:rStyle w:val="13"/>
          <w:rFonts w:hint="eastAsia" w:ascii="黑体" w:hAnsi="黑体" w:eastAsia="黑体"/>
          <w:sz w:val="24"/>
          <w:szCs w:val="24"/>
        </w:rPr>
        <w:fldChar w:fldCharType="end"/>
      </w:r>
    </w:p>
    <w:sectPr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085722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27"/>
    <w:rsid w:val="000014EB"/>
    <w:rsid w:val="000036B2"/>
    <w:rsid w:val="00004131"/>
    <w:rsid w:val="00010A32"/>
    <w:rsid w:val="00023F58"/>
    <w:rsid w:val="00025922"/>
    <w:rsid w:val="00034F0A"/>
    <w:rsid w:val="000365E4"/>
    <w:rsid w:val="00036BE3"/>
    <w:rsid w:val="000418E7"/>
    <w:rsid w:val="00050EE6"/>
    <w:rsid w:val="00051A54"/>
    <w:rsid w:val="00060DF1"/>
    <w:rsid w:val="0006274C"/>
    <w:rsid w:val="00063E64"/>
    <w:rsid w:val="00065CCD"/>
    <w:rsid w:val="00072815"/>
    <w:rsid w:val="00073B0B"/>
    <w:rsid w:val="0008172E"/>
    <w:rsid w:val="00087356"/>
    <w:rsid w:val="000A6F3C"/>
    <w:rsid w:val="000C1612"/>
    <w:rsid w:val="000C4578"/>
    <w:rsid w:val="000D5288"/>
    <w:rsid w:val="000E17F0"/>
    <w:rsid w:val="000F5A4F"/>
    <w:rsid w:val="00100300"/>
    <w:rsid w:val="001250A3"/>
    <w:rsid w:val="00151B69"/>
    <w:rsid w:val="00160000"/>
    <w:rsid w:val="00167DDF"/>
    <w:rsid w:val="001735D4"/>
    <w:rsid w:val="00173917"/>
    <w:rsid w:val="001745D7"/>
    <w:rsid w:val="00183B40"/>
    <w:rsid w:val="00187DED"/>
    <w:rsid w:val="00191B7C"/>
    <w:rsid w:val="001A0FA6"/>
    <w:rsid w:val="001C0E4B"/>
    <w:rsid w:val="001D2513"/>
    <w:rsid w:val="001E1676"/>
    <w:rsid w:val="001E365D"/>
    <w:rsid w:val="001F1C56"/>
    <w:rsid w:val="00201C40"/>
    <w:rsid w:val="00203226"/>
    <w:rsid w:val="00205495"/>
    <w:rsid w:val="002314E9"/>
    <w:rsid w:val="00235D34"/>
    <w:rsid w:val="00254BDF"/>
    <w:rsid w:val="002625FB"/>
    <w:rsid w:val="002650DF"/>
    <w:rsid w:val="002A31F7"/>
    <w:rsid w:val="002B6043"/>
    <w:rsid w:val="002C7601"/>
    <w:rsid w:val="002E32DC"/>
    <w:rsid w:val="002E367C"/>
    <w:rsid w:val="002E7406"/>
    <w:rsid w:val="002F5D42"/>
    <w:rsid w:val="003021E5"/>
    <w:rsid w:val="003255B5"/>
    <w:rsid w:val="00340E01"/>
    <w:rsid w:val="00340EE8"/>
    <w:rsid w:val="0034576F"/>
    <w:rsid w:val="00353089"/>
    <w:rsid w:val="00361AD4"/>
    <w:rsid w:val="003652C3"/>
    <w:rsid w:val="00366081"/>
    <w:rsid w:val="00370870"/>
    <w:rsid w:val="00371A0D"/>
    <w:rsid w:val="00373646"/>
    <w:rsid w:val="003941E9"/>
    <w:rsid w:val="00394CC0"/>
    <w:rsid w:val="003A15EC"/>
    <w:rsid w:val="003A2F9A"/>
    <w:rsid w:val="003B2785"/>
    <w:rsid w:val="003D1375"/>
    <w:rsid w:val="003D3F17"/>
    <w:rsid w:val="003F1C2C"/>
    <w:rsid w:val="0041362E"/>
    <w:rsid w:val="00415CC0"/>
    <w:rsid w:val="00417410"/>
    <w:rsid w:val="0042497A"/>
    <w:rsid w:val="0042546B"/>
    <w:rsid w:val="00427D7D"/>
    <w:rsid w:val="004303F4"/>
    <w:rsid w:val="00447509"/>
    <w:rsid w:val="004528A5"/>
    <w:rsid w:val="004705F7"/>
    <w:rsid w:val="004749B9"/>
    <w:rsid w:val="004A0FF9"/>
    <w:rsid w:val="004A4638"/>
    <w:rsid w:val="004A5D0E"/>
    <w:rsid w:val="004A646D"/>
    <w:rsid w:val="004B58A9"/>
    <w:rsid w:val="004E4A84"/>
    <w:rsid w:val="00514816"/>
    <w:rsid w:val="00524EDA"/>
    <w:rsid w:val="00545FD0"/>
    <w:rsid w:val="005473C0"/>
    <w:rsid w:val="00583E2E"/>
    <w:rsid w:val="005930DA"/>
    <w:rsid w:val="005A25E7"/>
    <w:rsid w:val="005D4E47"/>
    <w:rsid w:val="005F3112"/>
    <w:rsid w:val="00600C52"/>
    <w:rsid w:val="006074C8"/>
    <w:rsid w:val="0061188C"/>
    <w:rsid w:val="006134DD"/>
    <w:rsid w:val="00617CBF"/>
    <w:rsid w:val="006239BA"/>
    <w:rsid w:val="00626167"/>
    <w:rsid w:val="00633DF0"/>
    <w:rsid w:val="00636865"/>
    <w:rsid w:val="00644F14"/>
    <w:rsid w:val="0066397C"/>
    <w:rsid w:val="00674009"/>
    <w:rsid w:val="006767D0"/>
    <w:rsid w:val="00691734"/>
    <w:rsid w:val="00697EC8"/>
    <w:rsid w:val="006A01A9"/>
    <w:rsid w:val="006A57E8"/>
    <w:rsid w:val="006D7AE3"/>
    <w:rsid w:val="006E485C"/>
    <w:rsid w:val="006F5D97"/>
    <w:rsid w:val="00702FD9"/>
    <w:rsid w:val="00730804"/>
    <w:rsid w:val="00731AC0"/>
    <w:rsid w:val="00732F59"/>
    <w:rsid w:val="00733771"/>
    <w:rsid w:val="0074028B"/>
    <w:rsid w:val="00753FBB"/>
    <w:rsid w:val="00761D82"/>
    <w:rsid w:val="00764426"/>
    <w:rsid w:val="00767BBA"/>
    <w:rsid w:val="00775CE1"/>
    <w:rsid w:val="00777A12"/>
    <w:rsid w:val="00781189"/>
    <w:rsid w:val="00782589"/>
    <w:rsid w:val="00795440"/>
    <w:rsid w:val="007E46AA"/>
    <w:rsid w:val="007F5323"/>
    <w:rsid w:val="00802A6D"/>
    <w:rsid w:val="00820B25"/>
    <w:rsid w:val="00823973"/>
    <w:rsid w:val="008277E9"/>
    <w:rsid w:val="008322CB"/>
    <w:rsid w:val="008378BF"/>
    <w:rsid w:val="008439F6"/>
    <w:rsid w:val="008504B2"/>
    <w:rsid w:val="00854BCE"/>
    <w:rsid w:val="00861431"/>
    <w:rsid w:val="008851DF"/>
    <w:rsid w:val="00887EBA"/>
    <w:rsid w:val="008931CC"/>
    <w:rsid w:val="008943DF"/>
    <w:rsid w:val="008A413F"/>
    <w:rsid w:val="008A4A09"/>
    <w:rsid w:val="008B0B3C"/>
    <w:rsid w:val="008C271B"/>
    <w:rsid w:val="008C6641"/>
    <w:rsid w:val="008E1B48"/>
    <w:rsid w:val="008E74D8"/>
    <w:rsid w:val="008F1946"/>
    <w:rsid w:val="00900182"/>
    <w:rsid w:val="00937D43"/>
    <w:rsid w:val="00941C12"/>
    <w:rsid w:val="0094202F"/>
    <w:rsid w:val="00943774"/>
    <w:rsid w:val="0094734D"/>
    <w:rsid w:val="00955672"/>
    <w:rsid w:val="009629B2"/>
    <w:rsid w:val="00980003"/>
    <w:rsid w:val="009809B9"/>
    <w:rsid w:val="00990057"/>
    <w:rsid w:val="009913F6"/>
    <w:rsid w:val="009B0CEF"/>
    <w:rsid w:val="009B2200"/>
    <w:rsid w:val="009C011E"/>
    <w:rsid w:val="009C0B36"/>
    <w:rsid w:val="009D4883"/>
    <w:rsid w:val="009E0A58"/>
    <w:rsid w:val="009E6D29"/>
    <w:rsid w:val="009F05B3"/>
    <w:rsid w:val="009F5809"/>
    <w:rsid w:val="00A0538D"/>
    <w:rsid w:val="00A11703"/>
    <w:rsid w:val="00A20CB0"/>
    <w:rsid w:val="00A31731"/>
    <w:rsid w:val="00A364DB"/>
    <w:rsid w:val="00A418E8"/>
    <w:rsid w:val="00A55A27"/>
    <w:rsid w:val="00A63159"/>
    <w:rsid w:val="00A7170D"/>
    <w:rsid w:val="00AB2DB1"/>
    <w:rsid w:val="00AB43DC"/>
    <w:rsid w:val="00AC07D5"/>
    <w:rsid w:val="00AC6FEB"/>
    <w:rsid w:val="00AD1927"/>
    <w:rsid w:val="00B124F1"/>
    <w:rsid w:val="00B14514"/>
    <w:rsid w:val="00B431E7"/>
    <w:rsid w:val="00B44011"/>
    <w:rsid w:val="00B56663"/>
    <w:rsid w:val="00B568DE"/>
    <w:rsid w:val="00B6529E"/>
    <w:rsid w:val="00B70D09"/>
    <w:rsid w:val="00B82539"/>
    <w:rsid w:val="00B84874"/>
    <w:rsid w:val="00B90F57"/>
    <w:rsid w:val="00B96580"/>
    <w:rsid w:val="00BA2AFA"/>
    <w:rsid w:val="00BA2B68"/>
    <w:rsid w:val="00BB27A3"/>
    <w:rsid w:val="00BD7DF3"/>
    <w:rsid w:val="00BE6297"/>
    <w:rsid w:val="00BF2870"/>
    <w:rsid w:val="00BF3D88"/>
    <w:rsid w:val="00BF5D47"/>
    <w:rsid w:val="00C74B33"/>
    <w:rsid w:val="00C808B3"/>
    <w:rsid w:val="00C874A4"/>
    <w:rsid w:val="00C92636"/>
    <w:rsid w:val="00C94ABB"/>
    <w:rsid w:val="00C97257"/>
    <w:rsid w:val="00CA0AB7"/>
    <w:rsid w:val="00CB5DD2"/>
    <w:rsid w:val="00CC5F09"/>
    <w:rsid w:val="00CC777F"/>
    <w:rsid w:val="00CC7C6A"/>
    <w:rsid w:val="00CD6964"/>
    <w:rsid w:val="00CE4691"/>
    <w:rsid w:val="00D153F6"/>
    <w:rsid w:val="00D45C85"/>
    <w:rsid w:val="00D73B18"/>
    <w:rsid w:val="00D8041F"/>
    <w:rsid w:val="00D83065"/>
    <w:rsid w:val="00D93B99"/>
    <w:rsid w:val="00D96FB0"/>
    <w:rsid w:val="00DA6A64"/>
    <w:rsid w:val="00DB0657"/>
    <w:rsid w:val="00DB4680"/>
    <w:rsid w:val="00DD0181"/>
    <w:rsid w:val="00DF5E96"/>
    <w:rsid w:val="00E1626D"/>
    <w:rsid w:val="00E43D1E"/>
    <w:rsid w:val="00E53694"/>
    <w:rsid w:val="00E64EB9"/>
    <w:rsid w:val="00E725E7"/>
    <w:rsid w:val="00E836A7"/>
    <w:rsid w:val="00E87FF5"/>
    <w:rsid w:val="00EA0805"/>
    <w:rsid w:val="00EA6931"/>
    <w:rsid w:val="00F1405E"/>
    <w:rsid w:val="00F14B72"/>
    <w:rsid w:val="00F22206"/>
    <w:rsid w:val="00F2432D"/>
    <w:rsid w:val="00F52792"/>
    <w:rsid w:val="00F64E94"/>
    <w:rsid w:val="00F67373"/>
    <w:rsid w:val="00F9665D"/>
    <w:rsid w:val="00F96D1E"/>
    <w:rsid w:val="00FA1193"/>
    <w:rsid w:val="00FA5290"/>
    <w:rsid w:val="00FC56DB"/>
    <w:rsid w:val="00FC75B4"/>
    <w:rsid w:val="00FE2BAE"/>
    <w:rsid w:val="00FE302A"/>
    <w:rsid w:val="00FF6468"/>
    <w:rsid w:val="095D5221"/>
    <w:rsid w:val="13B21696"/>
    <w:rsid w:val="23D53A9D"/>
    <w:rsid w:val="364812FF"/>
    <w:rsid w:val="3B2E03EC"/>
    <w:rsid w:val="7F2F05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45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pPr>
      <w:widowControl w:val="0"/>
    </w:pPr>
    <w:rPr>
      <w:rFonts w:ascii="Times New Roman" w:hAnsi="Times New Roman" w:cs="Times New Roman"/>
      <w:sz w:val="24"/>
      <w:szCs w:val="24"/>
      <w:lang w:val="zh-CN" w:bidi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7">
    <w:name w:val="日期 字符"/>
    <w:basedOn w:val="11"/>
    <w:link w:val="3"/>
    <w:semiHidden/>
    <w:qFormat/>
    <w:uiPriority w:val="99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1"/>
    <w:link w:val="2"/>
    <w:semiHidden/>
    <w:qFormat/>
    <w:uiPriority w:val="99"/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</w:rPr>
  </w:style>
  <w:style w:type="character" w:customStyle="1" w:styleId="21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8D1F77-35BC-462B-B4C7-F2864B448E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286</Words>
  <Characters>1632</Characters>
  <Lines>13</Lines>
  <Paragraphs>3</Paragraphs>
  <TotalTime>5</TotalTime>
  <ScaleCrop>false</ScaleCrop>
  <LinksUpToDate>false</LinksUpToDate>
  <CharactersWithSpaces>1915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2017-07-03T07:39:00Z</dcterms:created>
  <dc:creator>DELL</dc:creator>
  <cp:lastModifiedBy>扬帆远行</cp:lastModifiedBy>
  <cp:lastPrinted>2019-12-03T07:02:00Z</cp:lastPrinted>
  <dcterms:modified xsi:type="dcterms:W3CDTF">2021-04-26T09:47:07Z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ED38CA8A5B654F6A95091346768F9DFD</vt:lpwstr>
  </property>
</Properties>
</file>