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03EC" w14:textId="77777777" w:rsidR="00787EDF" w:rsidRPr="00741FC5" w:rsidRDefault="00787EDF" w:rsidP="00787EDF">
      <w:pPr>
        <w:rPr>
          <w:rFonts w:ascii="仿宋" w:eastAsia="仿宋" w:hAnsi="仿宋"/>
          <w:b/>
          <w:sz w:val="24"/>
          <w:szCs w:val="24"/>
        </w:rPr>
      </w:pPr>
      <w:r w:rsidRPr="00741FC5">
        <w:rPr>
          <w:rFonts w:ascii="仿宋" w:eastAsia="仿宋" w:hAnsi="仿宋" w:hint="eastAsia"/>
          <w:b/>
          <w:sz w:val="24"/>
          <w:szCs w:val="24"/>
        </w:rPr>
        <w:t>技术</w:t>
      </w:r>
      <w:r w:rsidRPr="00741FC5">
        <w:rPr>
          <w:rFonts w:ascii="仿宋" w:eastAsia="仿宋" w:hAnsi="仿宋"/>
          <w:b/>
          <w:sz w:val="24"/>
          <w:szCs w:val="24"/>
        </w:rPr>
        <w:t>审查的</w:t>
      </w:r>
      <w:r w:rsidRPr="00741FC5">
        <w:rPr>
          <w:rFonts w:ascii="仿宋" w:eastAsia="仿宋" w:hAnsi="仿宋" w:hint="eastAsia"/>
          <w:b/>
          <w:sz w:val="24"/>
          <w:szCs w:val="24"/>
        </w:rPr>
        <w:t>主要</w:t>
      </w:r>
      <w:r w:rsidRPr="00741FC5">
        <w:rPr>
          <w:rFonts w:ascii="仿宋" w:eastAsia="仿宋" w:hAnsi="仿宋"/>
          <w:b/>
          <w:sz w:val="24"/>
          <w:szCs w:val="24"/>
        </w:rPr>
        <w:t>内容：</w:t>
      </w:r>
    </w:p>
    <w:p w14:paraId="4BC15877" w14:textId="77777777" w:rsidR="00787EDF" w:rsidRPr="00741FC5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1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. 技术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内容确定的原则</w:t>
      </w:r>
      <w:r w:rsidRPr="009C3194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14:paraId="536B9E14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 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（1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）标准的名称和范围是否保持一致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；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标准制定的意图和目标是否实现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</w:p>
    <w:p w14:paraId="629C3EBA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（2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）标准中指标、要求的选择和确定是否恰当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；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要求的表示方式是否恰当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如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产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品标准，应尽可能用性能特性表示，而不用设计特性或描述特性表示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；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是否达到“给技术发展留有最大余地”和“性能要求中不遗漏重要特征”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</w:p>
    <w:p w14:paraId="1F1F6121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（3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）标准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中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规定的要求是否可以衡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量；技术要求指标是否有相应的试验（验证）方法，即要求能够被证实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当没有一种可行方法能证实符合要求时，不应规定这些要求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</w:p>
    <w:p w14:paraId="11DDF69F" w14:textId="77777777" w:rsidR="00787EDF" w:rsidRPr="00741FC5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.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技术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内容的合理性</w:t>
      </w:r>
    </w:p>
    <w:p w14:paraId="0B4AFE1E" w14:textId="77777777" w:rsidR="00787EDF" w:rsidRPr="009C3194" w:rsidRDefault="00787EDF" w:rsidP="00787EDF">
      <w:pPr>
        <w:widowControl/>
        <w:spacing w:line="357" w:lineRule="atLeast"/>
        <w:ind w:firstLine="33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（1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标准是否遵循相关法律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法规，是否符合强制性标准规定，与基础通用标准及相关标准是否协调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一致。</w:t>
      </w:r>
    </w:p>
    <w:p w14:paraId="57037BE5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（2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）标准与国际标准一致性程度是否恰当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；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与国际标准对比，其指标的一致性程度如何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</w:p>
    <w:p w14:paraId="3BB4E678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（3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标准的技术内容是否科学合理、先进可行、具有可操作性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如指标的分等分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级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25FA611D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（4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标准的技术指标是否经济合理；</w:t>
      </w:r>
    </w:p>
    <w:p w14:paraId="116C4F02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（5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标准的技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术内容是否疏漏了重要特性，规范性要求中是否定量并使用明确的数值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</w:p>
    <w:p w14:paraId="031FBF6B" w14:textId="77777777" w:rsidR="00787EDF" w:rsidRPr="009C3194" w:rsidRDefault="00787EDF" w:rsidP="00787EDF">
      <w:pPr>
        <w:widowControl/>
        <w:spacing w:line="357" w:lineRule="atLeast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（6</w:t>
      </w:r>
      <w:r w:rsidRPr="00741FC5">
        <w:rPr>
          <w:rFonts w:ascii="仿宋" w:eastAsia="仿宋" w:hAnsi="仿宋" w:cs="Arial"/>
          <w:color w:val="000000"/>
          <w:kern w:val="0"/>
          <w:sz w:val="24"/>
          <w:szCs w:val="24"/>
        </w:rPr>
        <w:t>）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审查产品标准时，试验方法是否能直接引用已有的标准；如果需要对试验方法标准化，应首先引用现成适用的试验方法。试验方法中的内容是否包括用于验证产品是否符合规定的方法，是否有保证结果再现性步骤的所有条款</w:t>
      </w:r>
      <w:r w:rsidRPr="00741F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；</w:t>
      </w:r>
      <w:r w:rsidRPr="009C3194">
        <w:rPr>
          <w:rFonts w:ascii="仿宋" w:eastAsia="仿宋" w:hAnsi="仿宋" w:cs="Arial"/>
          <w:color w:val="000000"/>
          <w:kern w:val="0"/>
          <w:sz w:val="24"/>
          <w:szCs w:val="24"/>
        </w:rPr>
        <w:t>是否规定各项试验间的次序；涉及使用危险的物品、仪器或涉及过程时，是否有警示用语等；当有多种试验方法时，是否指明了仲裁方法。</w:t>
      </w:r>
    </w:p>
    <w:p w14:paraId="73FF2E7B" w14:textId="77777777" w:rsidR="00787EDF" w:rsidRPr="00741FC5" w:rsidRDefault="00787EDF" w:rsidP="00787EDF">
      <w:pPr>
        <w:rPr>
          <w:rFonts w:ascii="仿宋" w:eastAsia="仿宋" w:hAnsi="仿宋"/>
          <w:sz w:val="24"/>
          <w:szCs w:val="24"/>
        </w:rPr>
      </w:pPr>
      <w:r w:rsidRPr="00741FC5">
        <w:rPr>
          <w:rFonts w:ascii="仿宋" w:eastAsia="仿宋" w:hAnsi="仿宋"/>
          <w:sz w:val="24"/>
          <w:szCs w:val="24"/>
        </w:rPr>
        <w:t xml:space="preserve">3. </w:t>
      </w:r>
      <w:r w:rsidRPr="00741FC5">
        <w:rPr>
          <w:rFonts w:ascii="仿宋" w:eastAsia="仿宋" w:hAnsi="仿宋" w:hint="eastAsia"/>
          <w:sz w:val="24"/>
          <w:szCs w:val="24"/>
        </w:rPr>
        <w:t>征求意见</w:t>
      </w:r>
      <w:r w:rsidRPr="00741FC5">
        <w:rPr>
          <w:rFonts w:ascii="仿宋" w:eastAsia="仿宋" w:hAnsi="仿宋"/>
          <w:sz w:val="24"/>
          <w:szCs w:val="24"/>
        </w:rPr>
        <w:t>的处理</w:t>
      </w:r>
    </w:p>
    <w:p w14:paraId="1FA710E2" w14:textId="77777777" w:rsidR="00787EDF" w:rsidRPr="00741FC5" w:rsidRDefault="00787EDF" w:rsidP="00787EDF">
      <w:pPr>
        <w:rPr>
          <w:rFonts w:ascii="仿宋" w:eastAsia="仿宋" w:hAnsi="仿宋"/>
          <w:sz w:val="24"/>
          <w:szCs w:val="24"/>
        </w:rPr>
      </w:pPr>
      <w:r w:rsidRPr="00741FC5">
        <w:rPr>
          <w:rFonts w:ascii="仿宋" w:eastAsia="仿宋" w:hAnsi="仿宋" w:hint="eastAsia"/>
          <w:sz w:val="24"/>
          <w:szCs w:val="24"/>
        </w:rPr>
        <w:t xml:space="preserve">   征求</w:t>
      </w:r>
      <w:r w:rsidRPr="00741FC5">
        <w:rPr>
          <w:rFonts w:ascii="仿宋" w:eastAsia="仿宋" w:hAnsi="仿宋"/>
          <w:sz w:val="24"/>
          <w:szCs w:val="24"/>
        </w:rPr>
        <w:t>意见汇总处理表中的</w:t>
      </w:r>
      <w:r w:rsidRPr="00741FC5">
        <w:rPr>
          <w:rFonts w:ascii="仿宋" w:eastAsia="仿宋" w:hAnsi="仿宋" w:hint="eastAsia"/>
          <w:sz w:val="24"/>
          <w:szCs w:val="24"/>
        </w:rPr>
        <w:t>意见</w:t>
      </w:r>
      <w:r w:rsidRPr="00741FC5">
        <w:rPr>
          <w:rFonts w:ascii="仿宋" w:eastAsia="仿宋" w:hAnsi="仿宋"/>
          <w:sz w:val="24"/>
          <w:szCs w:val="24"/>
        </w:rPr>
        <w:t>是否都有处理结论；未采纳意见的理由是否充分、合理。</w:t>
      </w:r>
    </w:p>
    <w:p w14:paraId="673F83BE" w14:textId="77777777" w:rsidR="00787EDF" w:rsidRPr="00741FC5" w:rsidRDefault="00787EDF" w:rsidP="00787EDF">
      <w:pPr>
        <w:rPr>
          <w:rFonts w:ascii="仿宋" w:eastAsia="仿宋" w:hAnsi="仿宋"/>
          <w:sz w:val="24"/>
          <w:szCs w:val="24"/>
        </w:rPr>
      </w:pPr>
    </w:p>
    <w:p w14:paraId="0AAE0178" w14:textId="77777777" w:rsidR="00787EDF" w:rsidRPr="00741FC5" w:rsidRDefault="00787EDF" w:rsidP="00787EDF">
      <w:pPr>
        <w:rPr>
          <w:rFonts w:ascii="仿宋" w:eastAsia="仿宋" w:hAnsi="仿宋"/>
          <w:b/>
          <w:sz w:val="24"/>
          <w:szCs w:val="24"/>
        </w:rPr>
      </w:pPr>
      <w:r w:rsidRPr="00741FC5">
        <w:rPr>
          <w:rFonts w:ascii="仿宋" w:eastAsia="仿宋" w:hAnsi="仿宋" w:hint="eastAsia"/>
          <w:b/>
          <w:sz w:val="24"/>
          <w:szCs w:val="24"/>
        </w:rPr>
        <w:t>编写</w:t>
      </w:r>
      <w:r w:rsidRPr="00741FC5">
        <w:rPr>
          <w:rFonts w:ascii="仿宋" w:eastAsia="仿宋" w:hAnsi="仿宋"/>
          <w:b/>
          <w:sz w:val="24"/>
          <w:szCs w:val="24"/>
        </w:rPr>
        <w:t>规范性审查的</w:t>
      </w:r>
      <w:r w:rsidRPr="00741FC5">
        <w:rPr>
          <w:rFonts w:ascii="仿宋" w:eastAsia="仿宋" w:hAnsi="仿宋" w:hint="eastAsia"/>
          <w:b/>
          <w:sz w:val="24"/>
          <w:szCs w:val="24"/>
        </w:rPr>
        <w:t>主要</w:t>
      </w:r>
      <w:r w:rsidRPr="00741FC5">
        <w:rPr>
          <w:rFonts w:ascii="仿宋" w:eastAsia="仿宋" w:hAnsi="仿宋"/>
          <w:b/>
          <w:sz w:val="24"/>
          <w:szCs w:val="24"/>
        </w:rPr>
        <w:t>内容</w:t>
      </w:r>
      <w:r w:rsidRPr="00741FC5">
        <w:rPr>
          <w:rFonts w:ascii="仿宋" w:eastAsia="仿宋" w:hAnsi="仿宋" w:hint="eastAsia"/>
          <w:b/>
          <w:sz w:val="24"/>
          <w:szCs w:val="24"/>
        </w:rPr>
        <w:t>：</w:t>
      </w:r>
    </w:p>
    <w:p w14:paraId="542A3813" w14:textId="507B0C38" w:rsidR="00787EDF" w:rsidRPr="00787EDF" w:rsidRDefault="00787EDF" w:rsidP="00787ED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741FC5">
        <w:rPr>
          <w:rFonts w:ascii="仿宋" w:eastAsia="仿宋" w:hAnsi="仿宋" w:hint="eastAsia"/>
          <w:sz w:val="24"/>
          <w:szCs w:val="24"/>
        </w:rPr>
        <w:t>标准</w:t>
      </w:r>
      <w:r w:rsidRPr="00741FC5">
        <w:rPr>
          <w:rFonts w:ascii="仿宋" w:eastAsia="仿宋" w:hAnsi="仿宋"/>
          <w:sz w:val="24"/>
          <w:szCs w:val="24"/>
        </w:rPr>
        <w:t>编写是否规范，是否符合GB/T 1</w:t>
      </w:r>
      <w:r w:rsidRPr="00741FC5">
        <w:rPr>
          <w:rFonts w:ascii="仿宋" w:eastAsia="仿宋" w:hAnsi="仿宋" w:hint="eastAsia"/>
          <w:sz w:val="24"/>
          <w:szCs w:val="24"/>
        </w:rPr>
        <w:t>、GB</w:t>
      </w:r>
      <w:r w:rsidRPr="00741FC5">
        <w:rPr>
          <w:rFonts w:ascii="仿宋" w:eastAsia="仿宋" w:hAnsi="仿宋"/>
          <w:sz w:val="24"/>
          <w:szCs w:val="24"/>
        </w:rPr>
        <w:t>/T 2000</w:t>
      </w:r>
      <w:r w:rsidRPr="00741FC5">
        <w:rPr>
          <w:rFonts w:ascii="仿宋" w:eastAsia="仿宋" w:hAnsi="仿宋" w:hint="eastAsia"/>
          <w:sz w:val="24"/>
          <w:szCs w:val="24"/>
        </w:rPr>
        <w:t>等</w:t>
      </w:r>
      <w:r w:rsidRPr="00741FC5">
        <w:rPr>
          <w:rFonts w:ascii="仿宋" w:eastAsia="仿宋" w:hAnsi="仿宋"/>
          <w:sz w:val="24"/>
          <w:szCs w:val="24"/>
        </w:rPr>
        <w:t>相关标准的规定；标准的框架结构是否合理</w:t>
      </w:r>
      <w:r w:rsidRPr="00741FC5">
        <w:rPr>
          <w:rFonts w:ascii="仿宋" w:eastAsia="仿宋" w:hAnsi="仿宋" w:hint="eastAsia"/>
          <w:sz w:val="24"/>
          <w:szCs w:val="24"/>
        </w:rPr>
        <w:t>；</w:t>
      </w:r>
      <w:r w:rsidRPr="00741FC5">
        <w:rPr>
          <w:rFonts w:ascii="仿宋" w:eastAsia="仿宋" w:hAnsi="仿宋"/>
          <w:sz w:val="24"/>
          <w:szCs w:val="24"/>
        </w:rPr>
        <w:t>标准条款的表述是否清楚、准</w:t>
      </w:r>
      <w:r w:rsidRPr="006320A7">
        <w:rPr>
          <w:rFonts w:ascii="仿宋" w:eastAsia="仿宋" w:hAnsi="仿宋"/>
          <w:sz w:val="24"/>
          <w:szCs w:val="24"/>
        </w:rPr>
        <w:t>确、无歧义。</w:t>
      </w:r>
    </w:p>
    <w:p w14:paraId="15CBBDD4" w14:textId="4323EC3A"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中国城市轨道交通协会团体标准</w:t>
      </w:r>
      <w:r w:rsidR="00967205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送审材料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审查函审单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33"/>
        <w:gridCol w:w="2569"/>
        <w:gridCol w:w="785"/>
        <w:gridCol w:w="977"/>
        <w:gridCol w:w="2582"/>
      </w:tblGrid>
      <w:tr w:rsidR="004A69BD" w:rsidRPr="008530B7" w14:paraId="0AF9E49B" w14:textId="77777777" w:rsidTr="00927293">
        <w:tc>
          <w:tcPr>
            <w:tcW w:w="1136" w:type="pct"/>
            <w:vAlign w:val="center"/>
          </w:tcPr>
          <w:p w14:paraId="443E271C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0031E6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3864" w:type="pct"/>
            <w:gridSpan w:val="4"/>
            <w:vAlign w:val="center"/>
          </w:tcPr>
          <w:p w14:paraId="1F6F46C0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69BD" w:rsidRPr="00395BEB" w14:paraId="231318A3" w14:textId="77777777" w:rsidTr="00927293">
        <w:tc>
          <w:tcPr>
            <w:tcW w:w="1136" w:type="pct"/>
            <w:vAlign w:val="center"/>
          </w:tcPr>
          <w:p w14:paraId="2FC3D245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主要起草单位</w:t>
            </w:r>
          </w:p>
        </w:tc>
        <w:tc>
          <w:tcPr>
            <w:tcW w:w="3864" w:type="pct"/>
            <w:gridSpan w:val="4"/>
            <w:vAlign w:val="center"/>
          </w:tcPr>
          <w:p w14:paraId="0666713E" w14:textId="77777777" w:rsidR="004A69BD" w:rsidRPr="008530B7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69BD" w:rsidRPr="00395BEB" w14:paraId="44C4B4FA" w14:textId="77777777" w:rsidTr="00927293">
        <w:tc>
          <w:tcPr>
            <w:tcW w:w="1136" w:type="pct"/>
            <w:vAlign w:val="center"/>
          </w:tcPr>
          <w:p w14:paraId="2EA4F923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函审单总数</w:t>
            </w:r>
          </w:p>
        </w:tc>
        <w:tc>
          <w:tcPr>
            <w:tcW w:w="1436" w:type="pct"/>
            <w:vAlign w:val="center"/>
          </w:tcPr>
          <w:p w14:paraId="09F677FA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4F657781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CF6">
              <w:rPr>
                <w:rFonts w:ascii="仿宋" w:eastAsia="仿宋" w:hAnsi="仿宋" w:hint="eastAsia"/>
                <w:b/>
                <w:sz w:val="24"/>
                <w:szCs w:val="24"/>
              </w:rPr>
              <w:t>本单编号</w:t>
            </w:r>
          </w:p>
        </w:tc>
        <w:tc>
          <w:tcPr>
            <w:tcW w:w="1443" w:type="pct"/>
            <w:vAlign w:val="center"/>
          </w:tcPr>
          <w:p w14:paraId="02A666DC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A69BD" w:rsidRPr="00395BEB" w14:paraId="2DE94334" w14:textId="77777777" w:rsidTr="00927293">
        <w:tc>
          <w:tcPr>
            <w:tcW w:w="1136" w:type="pct"/>
            <w:vAlign w:val="center"/>
          </w:tcPr>
          <w:p w14:paraId="495FB75C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本单</w:t>
            </w:r>
            <w:r w:rsidRPr="000031E6">
              <w:rPr>
                <w:rFonts w:ascii="仿宋" w:eastAsia="仿宋" w:hAnsi="仿宋"/>
                <w:b/>
                <w:sz w:val="24"/>
                <w:szCs w:val="24"/>
              </w:rPr>
              <w:t>发出日期</w:t>
            </w:r>
          </w:p>
        </w:tc>
        <w:tc>
          <w:tcPr>
            <w:tcW w:w="1436" w:type="pct"/>
            <w:vAlign w:val="center"/>
          </w:tcPr>
          <w:p w14:paraId="780A1B69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36CA86ED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01CF6">
              <w:rPr>
                <w:rFonts w:ascii="仿宋" w:eastAsia="仿宋" w:hAnsi="仿宋"/>
                <w:b/>
                <w:sz w:val="24"/>
                <w:szCs w:val="24"/>
              </w:rPr>
              <w:t>截止日期</w:t>
            </w:r>
          </w:p>
        </w:tc>
        <w:tc>
          <w:tcPr>
            <w:tcW w:w="1443" w:type="pct"/>
            <w:vAlign w:val="center"/>
          </w:tcPr>
          <w:p w14:paraId="12A70EA3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A69BD" w:rsidRPr="00395BEB" w14:paraId="719CCA1F" w14:textId="77777777" w:rsidTr="00927293">
        <w:tc>
          <w:tcPr>
            <w:tcW w:w="1136" w:type="pct"/>
            <w:vAlign w:val="center"/>
          </w:tcPr>
          <w:p w14:paraId="68C4005F" w14:textId="77777777" w:rsidR="004A69BD" w:rsidRPr="000031E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函审结论(必填)</w:t>
            </w:r>
          </w:p>
        </w:tc>
        <w:tc>
          <w:tcPr>
            <w:tcW w:w="3864" w:type="pct"/>
            <w:gridSpan w:val="4"/>
            <w:vAlign w:val="center"/>
          </w:tcPr>
          <w:p w14:paraId="424F3E96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审查意见（是否赞成标准的内容）：</w:t>
            </w:r>
          </w:p>
          <w:p w14:paraId="7520E6EB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□赞成</w:t>
            </w:r>
          </w:p>
          <w:p w14:paraId="0A47AAD4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□赞成，有修改建议或意见</w:t>
            </w:r>
          </w:p>
          <w:p w14:paraId="7A713864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□不赞成，但如采纳建议则赞成</w:t>
            </w:r>
          </w:p>
          <w:p w14:paraId="648D4911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□不赞成</w:t>
            </w:r>
          </w:p>
          <w:p w14:paraId="1B38EB04" w14:textId="77777777" w:rsidR="004A69BD" w:rsidRPr="00E01CF6" w:rsidRDefault="004A69BD" w:rsidP="00927293">
            <w:pPr>
              <w:pStyle w:val="MSGENFONTSTYLENAMETEMPLATEROLENUMBERMSGENFONTSTYLENAMEBYROLETEXT20"/>
              <w:shd w:val="clear" w:color="auto" w:fill="auto"/>
              <w:spacing w:line="300" w:lineRule="auto"/>
              <w:ind w:firstLineChars="200" w:firstLine="480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□弃权</w:t>
            </w:r>
          </w:p>
        </w:tc>
      </w:tr>
      <w:tr w:rsidR="004A69BD" w:rsidRPr="00395BEB" w14:paraId="02DDA8D7" w14:textId="77777777" w:rsidTr="00927293">
        <w:trPr>
          <w:trHeight w:val="3535"/>
        </w:trPr>
        <w:tc>
          <w:tcPr>
            <w:tcW w:w="1136" w:type="pct"/>
            <w:vAlign w:val="center"/>
          </w:tcPr>
          <w:p w14:paraId="27030704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主要意见(必填)</w:t>
            </w:r>
          </w:p>
        </w:tc>
        <w:tc>
          <w:tcPr>
            <w:tcW w:w="3864" w:type="pct"/>
            <w:gridSpan w:val="4"/>
          </w:tcPr>
          <w:p w14:paraId="3A30F2C1" w14:textId="77777777" w:rsidR="004A69BD" w:rsidRPr="00395BEB" w:rsidRDefault="004A69BD" w:rsidP="00927293">
            <w:pPr>
              <w:pStyle w:val="MSGENFONTSTYLENAMETEMPLATEROLENUMBERMSGENFONTSTYLENAMEBYROLETEXT20"/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69BD" w:rsidRPr="00395BEB" w14:paraId="305B5108" w14:textId="77777777" w:rsidTr="00927293">
        <w:trPr>
          <w:trHeight w:val="660"/>
        </w:trPr>
        <w:tc>
          <w:tcPr>
            <w:tcW w:w="1136" w:type="pct"/>
            <w:vMerge w:val="restart"/>
            <w:vAlign w:val="center"/>
          </w:tcPr>
          <w:p w14:paraId="0CA2E19A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分项意见</w:t>
            </w:r>
          </w:p>
        </w:tc>
        <w:tc>
          <w:tcPr>
            <w:tcW w:w="1875" w:type="pct"/>
            <w:gridSpan w:val="2"/>
          </w:tcPr>
          <w:p w14:paraId="5FB58BD7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标准的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名称和范围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是否保持一致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；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标准制定的意图和目标是否实现</w:t>
            </w:r>
          </w:p>
        </w:tc>
        <w:tc>
          <w:tcPr>
            <w:tcW w:w="1989" w:type="pct"/>
            <w:gridSpan w:val="2"/>
          </w:tcPr>
          <w:p w14:paraId="52C29F19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0F5E5122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6CA9AC33" w14:textId="77777777" w:rsidTr="00927293">
        <w:trPr>
          <w:trHeight w:val="660"/>
        </w:trPr>
        <w:tc>
          <w:tcPr>
            <w:tcW w:w="1136" w:type="pct"/>
            <w:vMerge/>
          </w:tcPr>
          <w:p w14:paraId="3A4064EA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536C4A03" w14:textId="77777777" w:rsidR="004A69BD" w:rsidRPr="00741FC5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 w:rsidRPr="00741FC5">
              <w:rPr>
                <w:rFonts w:ascii="仿宋" w:eastAsia="仿宋" w:hAnsi="仿宋"/>
                <w:sz w:val="24"/>
                <w:szCs w:val="24"/>
              </w:rPr>
              <w:t>标准的</w:t>
            </w:r>
            <w:r w:rsidRPr="001F38EF">
              <w:rPr>
                <w:rFonts w:ascii="仿宋" w:eastAsia="仿宋" w:hAnsi="仿宋"/>
                <w:b/>
                <w:sz w:val="24"/>
                <w:szCs w:val="24"/>
              </w:rPr>
              <w:t>框架结构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t>是否合理</w:t>
            </w:r>
            <w:r w:rsidRPr="00741FC5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1F38EF">
              <w:rPr>
                <w:rFonts w:ascii="仿宋" w:eastAsia="仿宋" w:hAnsi="仿宋"/>
                <w:b/>
                <w:sz w:val="24"/>
                <w:szCs w:val="24"/>
              </w:rPr>
              <w:t>标准条款的表述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t>是否清楚、准</w:t>
            </w:r>
            <w:r w:rsidRPr="006320A7">
              <w:rPr>
                <w:rFonts w:ascii="仿宋" w:eastAsia="仿宋" w:hAnsi="仿宋"/>
                <w:sz w:val="24"/>
                <w:szCs w:val="24"/>
              </w:rPr>
              <w:t>确、无歧义</w:t>
            </w:r>
          </w:p>
        </w:tc>
        <w:tc>
          <w:tcPr>
            <w:tcW w:w="1989" w:type="pct"/>
            <w:gridSpan w:val="2"/>
          </w:tcPr>
          <w:p w14:paraId="7C60293B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101ABBF7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200D48FF" w14:textId="77777777" w:rsidTr="00927293">
        <w:trPr>
          <w:trHeight w:val="660"/>
        </w:trPr>
        <w:tc>
          <w:tcPr>
            <w:tcW w:w="1136" w:type="pct"/>
            <w:vMerge/>
          </w:tcPr>
          <w:p w14:paraId="44400694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674944E3" w14:textId="77777777" w:rsidR="004A69BD" w:rsidRPr="00741FC5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标准中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指标、要求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的选择和确定是否恰当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；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要求的表示方式是否恰当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989" w:type="pct"/>
            <w:gridSpan w:val="2"/>
          </w:tcPr>
          <w:p w14:paraId="00E4B29A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60A47444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705B191E" w14:textId="77777777" w:rsidTr="00927293">
        <w:trPr>
          <w:trHeight w:val="660"/>
        </w:trPr>
        <w:tc>
          <w:tcPr>
            <w:tcW w:w="1136" w:type="pct"/>
            <w:vMerge/>
          </w:tcPr>
          <w:p w14:paraId="38B619FB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3D0F86A1" w14:textId="77777777" w:rsidR="004A69BD" w:rsidRPr="00741FC5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中</w:t>
            </w:r>
            <w:r w:rsidRPr="009C3194">
              <w:rPr>
                <w:rFonts w:ascii="仿宋" w:eastAsia="仿宋" w:hAnsi="仿宋" w:cs="Arial"/>
                <w:color w:val="000000"/>
                <w:sz w:val="24"/>
                <w:szCs w:val="24"/>
              </w:rPr>
              <w:t>规定的要求是否可以</w:t>
            </w:r>
            <w:r w:rsidRPr="00174A16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衡量</w:t>
            </w:r>
            <w:r w:rsidRPr="00174A16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、证实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；技术要求指标是否有相应的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试验（验证）方法</w:t>
            </w:r>
          </w:p>
        </w:tc>
        <w:tc>
          <w:tcPr>
            <w:tcW w:w="1989" w:type="pct"/>
            <w:gridSpan w:val="2"/>
          </w:tcPr>
          <w:p w14:paraId="17AC9D2A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54162375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727EFCD8" w14:textId="77777777" w:rsidTr="00927293">
        <w:trPr>
          <w:trHeight w:val="660"/>
        </w:trPr>
        <w:tc>
          <w:tcPr>
            <w:tcW w:w="1136" w:type="pct"/>
            <w:vMerge/>
          </w:tcPr>
          <w:p w14:paraId="71DF7707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24E62D5F" w14:textId="77777777" w:rsidR="004A69BD" w:rsidRPr="00741FC5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 w:rsidRPr="009C3194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标准是否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遵循相关法律法规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，是否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符合强制性标准规定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，与基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础通用标准及相关标准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是否协调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一致</w:t>
            </w:r>
          </w:p>
        </w:tc>
        <w:tc>
          <w:tcPr>
            <w:tcW w:w="1989" w:type="pct"/>
            <w:gridSpan w:val="2"/>
          </w:tcPr>
          <w:p w14:paraId="2D6769A8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734D2B31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570EE734" w14:textId="77777777" w:rsidTr="00927293">
        <w:trPr>
          <w:trHeight w:val="660"/>
        </w:trPr>
        <w:tc>
          <w:tcPr>
            <w:tcW w:w="1136" w:type="pct"/>
            <w:vMerge/>
          </w:tcPr>
          <w:p w14:paraId="0CB6E907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60165D13" w14:textId="77777777" w:rsidR="004A69BD" w:rsidRPr="009C3194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标准</w:t>
            </w:r>
            <w:r w:rsidRPr="001F38EF"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  <w:t>与国际标准一致性程度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是否恰当</w:t>
            </w:r>
            <w:r w:rsidRPr="00741FC5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；</w:t>
            </w:r>
            <w:r w:rsidRPr="00741FC5">
              <w:rPr>
                <w:rFonts w:ascii="仿宋" w:eastAsia="仿宋" w:hAnsi="仿宋" w:cs="Arial"/>
                <w:color w:val="000000"/>
                <w:sz w:val="24"/>
                <w:szCs w:val="24"/>
              </w:rPr>
              <w:t>与国际标准对比，其指标的一致性程度如何</w:t>
            </w:r>
          </w:p>
        </w:tc>
        <w:tc>
          <w:tcPr>
            <w:tcW w:w="1989" w:type="pct"/>
            <w:gridSpan w:val="2"/>
          </w:tcPr>
          <w:p w14:paraId="54FD9032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1E91B664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64A25DFF" w14:textId="77777777" w:rsidTr="00927293">
        <w:trPr>
          <w:trHeight w:val="660"/>
        </w:trPr>
        <w:tc>
          <w:tcPr>
            <w:tcW w:w="1136" w:type="pct"/>
            <w:vMerge/>
          </w:tcPr>
          <w:p w14:paraId="71C89DAA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3855728D" w14:textId="77777777" w:rsidR="004A69BD" w:rsidRPr="00741FC5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  <w:r w:rsidRPr="001F38EF">
              <w:rPr>
                <w:rFonts w:ascii="仿宋" w:eastAsia="仿宋" w:hAnsi="仿宋" w:hint="eastAsia"/>
                <w:b/>
                <w:sz w:val="24"/>
                <w:szCs w:val="24"/>
              </w:rPr>
              <w:t>征求</w:t>
            </w:r>
            <w:r w:rsidRPr="001F38EF">
              <w:rPr>
                <w:rFonts w:ascii="仿宋" w:eastAsia="仿宋" w:hAnsi="仿宋"/>
                <w:b/>
                <w:sz w:val="24"/>
                <w:szCs w:val="24"/>
              </w:rPr>
              <w:t>意见汇总处理表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t>中的</w:t>
            </w:r>
            <w:r w:rsidRPr="00741FC5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t>是否都有处理结论；未采纳意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lastRenderedPageBreak/>
              <w:t>见的理由是否充分、合理</w:t>
            </w:r>
          </w:p>
        </w:tc>
        <w:tc>
          <w:tcPr>
            <w:tcW w:w="1989" w:type="pct"/>
            <w:gridSpan w:val="2"/>
          </w:tcPr>
          <w:p w14:paraId="4118655D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5FF567F7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67AE4A8C" w14:textId="77777777" w:rsidTr="00927293">
        <w:trPr>
          <w:trHeight w:val="660"/>
        </w:trPr>
        <w:tc>
          <w:tcPr>
            <w:tcW w:w="1136" w:type="pct"/>
            <w:vMerge/>
          </w:tcPr>
          <w:p w14:paraId="43FCF5B9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75" w:type="pct"/>
            <w:gridSpan w:val="2"/>
          </w:tcPr>
          <w:p w14:paraId="5A6B9E3C" w14:textId="77777777" w:rsidR="004A69BD" w:rsidRPr="001F38EF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F38EF">
              <w:rPr>
                <w:rFonts w:ascii="仿宋" w:eastAsia="仿宋" w:hAnsi="仿宋" w:hint="eastAsia"/>
                <w:b/>
                <w:sz w:val="24"/>
                <w:szCs w:val="24"/>
              </w:rPr>
              <w:t>标准编写</w:t>
            </w:r>
            <w:r w:rsidRPr="001F38EF">
              <w:rPr>
                <w:rFonts w:ascii="仿宋" w:eastAsia="仿宋" w:hAnsi="仿宋"/>
                <w:b/>
                <w:sz w:val="24"/>
                <w:szCs w:val="24"/>
              </w:rPr>
              <w:t>规范</w:t>
            </w:r>
            <w:r w:rsidRPr="001F38EF"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</w:p>
          <w:p w14:paraId="6DA25071" w14:textId="77777777" w:rsidR="004A69BD" w:rsidRPr="001F38EF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41FC5">
              <w:rPr>
                <w:rFonts w:ascii="仿宋" w:eastAsia="仿宋" w:hAnsi="仿宋"/>
                <w:sz w:val="24"/>
                <w:szCs w:val="24"/>
              </w:rPr>
              <w:t xml:space="preserve">是否符合GB/T </w:t>
            </w:r>
            <w:r>
              <w:rPr>
                <w:rFonts w:ascii="仿宋" w:eastAsia="仿宋" w:hAnsi="仿宋"/>
                <w:sz w:val="24"/>
                <w:szCs w:val="24"/>
              </w:rPr>
              <w:t>1.1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1989" w:type="pct"/>
            <w:gridSpan w:val="2"/>
          </w:tcPr>
          <w:p w14:paraId="06F4E76E" w14:textId="77777777" w:rsidR="004A69BD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95BE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14:paraId="7C5F1B7B" w14:textId="77777777" w:rsidR="004A69BD" w:rsidRPr="00395BEB" w:rsidRDefault="004A69BD" w:rsidP="00927293">
            <w:pPr>
              <w:pStyle w:val="MSGENFONTSTYLENAMETEMPLATEROLENUMBERMSGENFONTSTYLENAMEBYROLETEXT2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相关意见：</w:t>
            </w:r>
          </w:p>
        </w:tc>
      </w:tr>
      <w:tr w:rsidR="004A69BD" w:rsidRPr="00395BEB" w14:paraId="5067BB4D" w14:textId="77777777" w:rsidTr="00927293">
        <w:trPr>
          <w:trHeight w:val="660"/>
        </w:trPr>
        <w:tc>
          <w:tcPr>
            <w:tcW w:w="5000" w:type="pct"/>
            <w:gridSpan w:val="5"/>
          </w:tcPr>
          <w:p w14:paraId="246EC948" w14:textId="77777777" w:rsidR="004A69BD" w:rsidRPr="000031E6" w:rsidRDefault="004A69BD" w:rsidP="00927293">
            <w:pPr>
              <w:pStyle w:val="MSGENFONTSTYLENAMETEMPLATEROLENUMBERMSGENFONTSTYLENAMEBYROLETEXT20"/>
              <w:spacing w:line="300" w:lineRule="auto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>函审人：（签名）</w:t>
            </w:r>
          </w:p>
          <w:p w14:paraId="492CA2A0" w14:textId="77777777" w:rsidR="004A69BD" w:rsidRPr="000031E6" w:rsidRDefault="004A69BD" w:rsidP="00927293">
            <w:pPr>
              <w:pStyle w:val="MSGENFONTSTYLENAMETEMPLATEROLENUMBERMSGENFONTSTYLENAMEBYROLETEXT20"/>
              <w:wordWrap w:val="0"/>
              <w:spacing w:line="300" w:lineRule="auto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0031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年   月   日    </w:t>
            </w:r>
          </w:p>
        </w:tc>
      </w:tr>
    </w:tbl>
    <w:p w14:paraId="36895762" w14:textId="132BDF7C" w:rsidR="004A69BD" w:rsidRPr="00787EDF" w:rsidRDefault="004A69BD" w:rsidP="004A69BD">
      <w:pPr>
        <w:pStyle w:val="MSGENFONTSTYLENAMETEMPLATEROLENUMBERMSGENFONTSTYLENAMEBYROLETEXT20"/>
        <w:spacing w:line="300" w:lineRule="auto"/>
        <w:jc w:val="both"/>
        <w:rPr>
          <w:rFonts w:ascii="仿宋" w:eastAsia="仿宋" w:hAnsi="仿宋"/>
          <w:sz w:val="21"/>
          <w:szCs w:val="21"/>
        </w:rPr>
      </w:pPr>
      <w:r w:rsidRPr="00787EDF">
        <w:rPr>
          <w:rFonts w:ascii="仿宋" w:eastAsia="仿宋" w:hAnsi="仿宋" w:hint="eastAsia"/>
          <w:sz w:val="21"/>
          <w:szCs w:val="21"/>
        </w:rPr>
        <w:t>注：</w:t>
      </w:r>
      <w:r w:rsidR="00787EDF" w:rsidRPr="00787EDF">
        <w:rPr>
          <w:rFonts w:ascii="仿宋" w:eastAsia="仿宋" w:hAnsi="仿宋" w:hint="eastAsia"/>
          <w:sz w:val="21"/>
          <w:szCs w:val="21"/>
        </w:rPr>
        <w:t>1</w:t>
      </w:r>
      <w:r w:rsidR="00787EDF" w:rsidRPr="00787EDF">
        <w:rPr>
          <w:rFonts w:ascii="仿宋" w:eastAsia="仿宋" w:hAnsi="仿宋"/>
          <w:sz w:val="21"/>
          <w:szCs w:val="21"/>
        </w:rPr>
        <w:t>.</w:t>
      </w:r>
      <w:r w:rsidRPr="00787EDF">
        <w:rPr>
          <w:rFonts w:ascii="仿宋" w:eastAsia="仿宋" w:hAnsi="仿宋" w:hint="eastAsia"/>
          <w:sz w:val="21"/>
          <w:szCs w:val="21"/>
        </w:rPr>
        <w:t>初步审查意见选项只能选一种（在框中划“√”），选择一种以上或不选的，按弃权处理。</w:t>
      </w:r>
    </w:p>
    <w:p w14:paraId="4DEA1F58" w14:textId="6E985756" w:rsidR="004A69BD" w:rsidRPr="00787EDF" w:rsidRDefault="00787EDF" w:rsidP="004A69BD">
      <w:pPr>
        <w:pStyle w:val="MSGENFONTSTYLENAMETEMPLATEROLENUMBERMSGENFONTSTYLENAMEBYROLETEXT20"/>
        <w:shd w:val="clear" w:color="auto" w:fill="auto"/>
        <w:spacing w:line="300" w:lineRule="auto"/>
        <w:ind w:firstLineChars="200" w:firstLine="420"/>
        <w:jc w:val="both"/>
        <w:rPr>
          <w:rFonts w:ascii="仿宋" w:eastAsia="仿宋" w:hAnsi="仿宋"/>
          <w:sz w:val="21"/>
          <w:szCs w:val="21"/>
        </w:rPr>
      </w:pPr>
      <w:r w:rsidRPr="00787EDF">
        <w:rPr>
          <w:rFonts w:ascii="仿宋" w:eastAsia="仿宋" w:hAnsi="仿宋" w:hint="eastAsia"/>
          <w:sz w:val="21"/>
          <w:szCs w:val="21"/>
        </w:rPr>
        <w:t>2</w:t>
      </w:r>
      <w:r w:rsidRPr="00787EDF">
        <w:rPr>
          <w:rFonts w:ascii="仿宋" w:eastAsia="仿宋" w:hAnsi="仿宋"/>
          <w:sz w:val="21"/>
          <w:szCs w:val="21"/>
        </w:rPr>
        <w:t>.</w:t>
      </w:r>
      <w:r w:rsidR="004A69BD" w:rsidRPr="00787EDF">
        <w:rPr>
          <w:rFonts w:ascii="仿宋" w:eastAsia="仿宋" w:hAnsi="仿宋" w:hint="eastAsia"/>
          <w:sz w:val="21"/>
          <w:szCs w:val="21"/>
        </w:rPr>
        <w:t>在截止日期前未返回的，按弃权处理。</w:t>
      </w:r>
    </w:p>
    <w:p w14:paraId="29C15D85" w14:textId="4AF03459" w:rsidR="004A69BD" w:rsidRPr="00787EDF" w:rsidRDefault="00787EDF" w:rsidP="004A69BD">
      <w:pPr>
        <w:pStyle w:val="MSGENFONTSTYLENAMETEMPLATEROLENUMBERMSGENFONTSTYLENAMEBYROLETEXT20"/>
        <w:shd w:val="clear" w:color="auto" w:fill="auto"/>
        <w:spacing w:line="300" w:lineRule="auto"/>
        <w:ind w:firstLineChars="200" w:firstLine="420"/>
        <w:jc w:val="both"/>
        <w:rPr>
          <w:rFonts w:ascii="仿宋" w:eastAsia="仿宋" w:hAnsi="仿宋"/>
          <w:sz w:val="21"/>
          <w:szCs w:val="21"/>
        </w:rPr>
      </w:pPr>
      <w:r w:rsidRPr="00787EDF">
        <w:rPr>
          <w:rFonts w:ascii="仿宋" w:eastAsia="仿宋" w:hAnsi="仿宋" w:hint="eastAsia"/>
          <w:sz w:val="21"/>
          <w:szCs w:val="21"/>
        </w:rPr>
        <w:t>3</w:t>
      </w:r>
      <w:r w:rsidRPr="00787EDF">
        <w:rPr>
          <w:rFonts w:ascii="仿宋" w:eastAsia="仿宋" w:hAnsi="仿宋"/>
          <w:sz w:val="21"/>
          <w:szCs w:val="21"/>
        </w:rPr>
        <w:t>.</w:t>
      </w:r>
      <w:r w:rsidR="004A69BD" w:rsidRPr="00787EDF">
        <w:rPr>
          <w:rFonts w:ascii="仿宋" w:eastAsia="仿宋" w:hAnsi="仿宋" w:hint="eastAsia"/>
          <w:sz w:val="21"/>
          <w:szCs w:val="21"/>
        </w:rPr>
        <w:t>如篇幅</w:t>
      </w:r>
      <w:proofErr w:type="gramStart"/>
      <w:r w:rsidR="004A69BD" w:rsidRPr="00787EDF">
        <w:rPr>
          <w:rFonts w:ascii="仿宋" w:eastAsia="仿宋" w:hAnsi="仿宋" w:hint="eastAsia"/>
          <w:sz w:val="21"/>
          <w:szCs w:val="21"/>
        </w:rPr>
        <w:t>不够可</w:t>
      </w:r>
      <w:proofErr w:type="gramEnd"/>
      <w:r w:rsidR="004A69BD" w:rsidRPr="00787EDF">
        <w:rPr>
          <w:rFonts w:ascii="仿宋" w:eastAsia="仿宋" w:hAnsi="仿宋" w:hint="eastAsia"/>
          <w:sz w:val="21"/>
          <w:szCs w:val="21"/>
        </w:rPr>
        <w:t>增加附页。</w:t>
      </w:r>
    </w:p>
    <w:p w14:paraId="7A2D7607" w14:textId="77777777" w:rsidR="004A69BD" w:rsidRDefault="004A69BD" w:rsidP="004A69BD"/>
    <w:p w14:paraId="484378F4" w14:textId="51624CAA" w:rsidR="004A69BD" w:rsidRPr="00CE5A99" w:rsidRDefault="004A69BD" w:rsidP="004A69BD">
      <w:pPr>
        <w:jc w:val="left"/>
        <w:rPr>
          <w:rFonts w:ascii="黑体" w:eastAsia="黑体" w:hAnsi="黑体" w:cs="宋体"/>
          <w:sz w:val="30"/>
          <w:szCs w:val="30"/>
        </w:rPr>
      </w:pPr>
    </w:p>
    <w:p w14:paraId="5F840F71" w14:textId="77777777" w:rsidR="008D2A1A" w:rsidRPr="004A69BD" w:rsidRDefault="008D2A1A" w:rsidP="00C239CE">
      <w:pPr>
        <w:spacing w:line="440" w:lineRule="exact"/>
        <w:jc w:val="left"/>
        <w:rPr>
          <w:rFonts w:asciiTheme="minorEastAsia" w:hAnsiTheme="minorEastAsia" w:cs="宋体"/>
          <w:b/>
          <w:color w:val="000000"/>
          <w:spacing w:val="6"/>
          <w:kern w:val="0"/>
          <w:sz w:val="24"/>
          <w:szCs w:val="24"/>
        </w:rPr>
      </w:pPr>
    </w:p>
    <w:sectPr w:rsidR="008D2A1A" w:rsidRPr="004A69BD" w:rsidSect="00787EDF">
      <w:footerReference w:type="default" r:id="rId8"/>
      <w:pgSz w:w="11906" w:h="16838"/>
      <w:pgMar w:top="1440" w:right="1588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67692" w14:textId="77777777" w:rsidR="004E5024" w:rsidRDefault="004E5024">
      <w:r>
        <w:separator/>
      </w:r>
    </w:p>
  </w:endnote>
  <w:endnote w:type="continuationSeparator" w:id="0">
    <w:p w14:paraId="029476CF" w14:textId="77777777" w:rsidR="004E5024" w:rsidRDefault="004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465592"/>
      <w:docPartObj>
        <w:docPartGallery w:val="Page Numbers (Bottom of Page)"/>
        <w:docPartUnique/>
      </w:docPartObj>
    </w:sdtPr>
    <w:sdtEndPr/>
    <w:sdtContent>
      <w:p w14:paraId="491EC0FB" w14:textId="77777777" w:rsidR="00ED463F" w:rsidRDefault="00ED46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2E76">
          <w:rPr>
            <w:noProof/>
            <w:lang w:val="zh-CN"/>
          </w:rPr>
          <w:t>22</w:t>
        </w:r>
        <w:r>
          <w:fldChar w:fldCharType="end"/>
        </w:r>
      </w:p>
    </w:sdtContent>
  </w:sdt>
  <w:p w14:paraId="3BDE3659" w14:textId="77777777" w:rsidR="00ED463F" w:rsidRPr="001D3027" w:rsidRDefault="00ED463F" w:rsidP="001D3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509A" w14:textId="77777777" w:rsidR="004E5024" w:rsidRDefault="004E5024">
      <w:r>
        <w:separator/>
      </w:r>
    </w:p>
  </w:footnote>
  <w:footnote w:type="continuationSeparator" w:id="0">
    <w:p w14:paraId="15558399" w14:textId="77777777" w:rsidR="004E5024" w:rsidRDefault="004E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 w15:restartNumberingAfterBreak="0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 w15:restartNumberingAfterBreak="0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 w15:restartNumberingAfterBreak="0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 w15:restartNumberingAfterBreak="0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 w15:restartNumberingAfterBreak="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 w15:restartNumberingAfterBreak="0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 w15:restartNumberingAfterBreak="0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 w15:restartNumberingAfterBreak="0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 w15:restartNumberingAfterBreak="0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 w15:restartNumberingAfterBreak="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 w15:restartNumberingAfterBreak="0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 w15:restartNumberingAfterBreak="0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885"/>
    <w:rsid w:val="00121B29"/>
    <w:rsid w:val="001271DD"/>
    <w:rsid w:val="00134BF9"/>
    <w:rsid w:val="0013701F"/>
    <w:rsid w:val="00162531"/>
    <w:rsid w:val="00171CD8"/>
    <w:rsid w:val="00172F97"/>
    <w:rsid w:val="0017622F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A69BD"/>
    <w:rsid w:val="004C30AF"/>
    <w:rsid w:val="004C78D6"/>
    <w:rsid w:val="004E5024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3C1"/>
    <w:rsid w:val="006307B8"/>
    <w:rsid w:val="00633155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87EDF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9B4"/>
    <w:rsid w:val="008F3E7D"/>
    <w:rsid w:val="00902366"/>
    <w:rsid w:val="009331A8"/>
    <w:rsid w:val="00952964"/>
    <w:rsid w:val="00964A0D"/>
    <w:rsid w:val="009668D6"/>
    <w:rsid w:val="00967205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B37A3"/>
    <w:rsid w:val="00AC4462"/>
    <w:rsid w:val="00AD5190"/>
    <w:rsid w:val="00AE16B0"/>
    <w:rsid w:val="00AF6421"/>
    <w:rsid w:val="00AF72C2"/>
    <w:rsid w:val="00B03C57"/>
    <w:rsid w:val="00B12B93"/>
    <w:rsid w:val="00B26DBB"/>
    <w:rsid w:val="00B326D9"/>
    <w:rsid w:val="00B43339"/>
    <w:rsid w:val="00B435DB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9CE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74E87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B1247"/>
  <w15:docId w15:val="{36D28CD5-9E97-4B89-A3D1-521C72AE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0B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47D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47D6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47D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47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47D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47D6"/>
    <w:rPr>
      <w:sz w:val="18"/>
      <w:szCs w:val="18"/>
    </w:rPr>
  </w:style>
  <w:style w:type="paragraph" w:styleId="ae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f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f1">
    <w:name w:val="No Spacing"/>
    <w:link w:val="af2"/>
    <w:uiPriority w:val="1"/>
    <w:qFormat/>
    <w:rsid w:val="001956C5"/>
    <w:rPr>
      <w:kern w:val="0"/>
      <w:sz w:val="22"/>
    </w:rPr>
  </w:style>
  <w:style w:type="character" w:customStyle="1" w:styleId="af2">
    <w:name w:val="无间隔 字符"/>
    <w:basedOn w:val="a0"/>
    <w:link w:val="af1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50E7-D68B-47C1-BBCD-EFEC9F2D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1217</Characters>
  <Application>Microsoft Office Word</Application>
  <DocSecurity>0</DocSecurity>
  <Lines>10</Lines>
  <Paragraphs>2</Paragraphs>
  <ScaleCrop>false</ScaleCrop>
  <Company>CRCC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W-CAMET</cp:lastModifiedBy>
  <cp:revision>7</cp:revision>
  <cp:lastPrinted>2016-12-21T01:16:00Z</cp:lastPrinted>
  <dcterms:created xsi:type="dcterms:W3CDTF">2017-10-13T02:27:00Z</dcterms:created>
  <dcterms:modified xsi:type="dcterms:W3CDTF">2020-06-09T10:28:00Z</dcterms:modified>
</cp:coreProperties>
</file>